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135FC" w14:textId="7B760EED" w:rsidR="001D1B29" w:rsidRPr="00953AE0" w:rsidRDefault="001D1B29" w:rsidP="001D1B29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3AE0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953AE0" w:rsidRPr="00953AE0">
        <w:rPr>
          <w:rFonts w:ascii="Times New Roman" w:eastAsia="Times New Roman" w:hAnsi="Times New Roman" w:cs="Times New Roman"/>
          <w:sz w:val="24"/>
          <w:szCs w:val="24"/>
        </w:rPr>
        <w:t>400-02/25-01/01</w:t>
      </w:r>
    </w:p>
    <w:p w14:paraId="0A90B075" w14:textId="30CF787F" w:rsidR="001D1B29" w:rsidRPr="00953AE0" w:rsidRDefault="001D1B29" w:rsidP="001D1B29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53AE0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="00953AE0" w:rsidRPr="00953AE0">
        <w:rPr>
          <w:rFonts w:ascii="Times New Roman" w:eastAsia="Times New Roman" w:hAnsi="Times New Roman" w:cs="Times New Roman"/>
          <w:sz w:val="24"/>
          <w:szCs w:val="24"/>
        </w:rPr>
        <w:t>2157-3-6-01-25-10</w:t>
      </w:r>
    </w:p>
    <w:p w14:paraId="6BCE3CE9" w14:textId="1F67EAB4" w:rsidR="001D1B29" w:rsidRPr="001D1B29" w:rsidRDefault="00DE6C44" w:rsidP="001D1B29">
      <w:pPr>
        <w:rPr>
          <w:rFonts w:ascii="Times New Roman" w:eastAsia="Times New Roman" w:hAnsi="Times New Roman" w:cs="Times New Roman"/>
          <w:sz w:val="24"/>
          <w:szCs w:val="24"/>
        </w:rPr>
      </w:pPr>
      <w:r w:rsidRPr="00953AE0">
        <w:rPr>
          <w:rFonts w:ascii="Times New Roman" w:eastAsia="Times New Roman" w:hAnsi="Times New Roman" w:cs="Times New Roman"/>
          <w:sz w:val="24"/>
          <w:szCs w:val="24"/>
        </w:rPr>
        <w:t>Vela Učka</w:t>
      </w:r>
      <w:r w:rsidR="001D1B29" w:rsidRPr="00953A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3D08" w:rsidRPr="00953AE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D1B29" w:rsidRPr="00953A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53AE0">
        <w:rPr>
          <w:rFonts w:ascii="Times New Roman" w:eastAsia="Times New Roman" w:hAnsi="Times New Roman" w:cs="Times New Roman"/>
          <w:sz w:val="24"/>
          <w:szCs w:val="24"/>
        </w:rPr>
        <w:t>prosinac</w:t>
      </w:r>
      <w:r w:rsidR="001D1B29" w:rsidRPr="00953AE0">
        <w:rPr>
          <w:rFonts w:ascii="Times New Roman" w:eastAsia="Times New Roman" w:hAnsi="Times New Roman" w:cs="Times New Roman"/>
          <w:sz w:val="24"/>
          <w:szCs w:val="24"/>
        </w:rPr>
        <w:t xml:space="preserve"> 2025.</w:t>
      </w:r>
    </w:p>
    <w:p w14:paraId="6203B0A0" w14:textId="77777777" w:rsidR="001D1B29" w:rsidRPr="001D1B29" w:rsidRDefault="001D1B29" w:rsidP="001D1B29">
      <w:pPr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9BDF3D" w14:textId="77777777" w:rsidR="001D1B29" w:rsidRPr="001D1B29" w:rsidRDefault="001D1B29" w:rsidP="001D1B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CFFD53" w14:textId="77777777" w:rsidR="001D1B29" w:rsidRPr="001D1B29" w:rsidRDefault="001D1B29" w:rsidP="001D1B2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B29">
        <w:rPr>
          <w:rFonts w:ascii="Times New Roman" w:eastAsia="Times New Roman" w:hAnsi="Times New Roman" w:cs="Times New Roman"/>
          <w:b/>
          <w:bCs/>
          <w:sz w:val="28"/>
          <w:szCs w:val="28"/>
        </w:rPr>
        <w:t>OBRAZLOŽENJE FINANCIJSKOG PLANA JAVNE USTANOVE PARK PRIRODE UČKA ZA 2026. GODINU SA PROJEKCIJAMA ZA 2027. I 2028. GODINU</w:t>
      </w:r>
    </w:p>
    <w:p w14:paraId="76365501" w14:textId="77777777" w:rsidR="001D1B29" w:rsidRPr="001D1B29" w:rsidRDefault="001D1B29" w:rsidP="001D1B29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8114F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Sukladno članku 36. Zakona o proračunu (NN 144/21) dostavljamo obrazloženje općeg i posebnog dijela financijskog plana za 2026. godinu sa projekcijama za 2027. i 2028. godinu, a sukladno dostavljenoj uputi.</w:t>
      </w:r>
    </w:p>
    <w:p w14:paraId="3C6CC69C" w14:textId="77777777" w:rsidR="001D1B29" w:rsidRPr="001D1B29" w:rsidRDefault="001D1B29" w:rsidP="001D1B29">
      <w:pPr>
        <w:ind w:right="-142"/>
        <w:rPr>
          <w:rFonts w:ascii="Times New Roman" w:hAnsi="Times New Roman" w:cs="Times New Roman"/>
          <w:b/>
          <w:sz w:val="24"/>
          <w:szCs w:val="24"/>
        </w:rPr>
      </w:pPr>
    </w:p>
    <w:p w14:paraId="340C3061" w14:textId="77777777" w:rsidR="001D1B29" w:rsidRPr="001D1B29" w:rsidRDefault="001D1B29" w:rsidP="001D1B29">
      <w:pPr>
        <w:numPr>
          <w:ilvl w:val="0"/>
          <w:numId w:val="9"/>
        </w:numPr>
        <w:spacing w:after="160" w:line="259" w:lineRule="auto"/>
        <w:ind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OBRAZLOŽENJE OPĆEG DIJELA FINANCIJSKOG PLANA JAVNE USTANOVE PARK PRIRODE UČKA (RKP 25925)</w:t>
      </w:r>
    </w:p>
    <w:p w14:paraId="52A8CDAF" w14:textId="77777777" w:rsidR="001D1B29" w:rsidRPr="001D1B29" w:rsidRDefault="001D1B29" w:rsidP="001D1B29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78140" w14:textId="77777777" w:rsidR="001D1B29" w:rsidRPr="001D1B29" w:rsidRDefault="001D1B29" w:rsidP="001D1B29">
      <w:pPr>
        <w:numPr>
          <w:ilvl w:val="1"/>
          <w:numId w:val="9"/>
        </w:num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3C564373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666C64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Planirano je da će u 2026. godini ukupni prihodi iznositi 1.740.918 € i to iz sljedećih izvora:</w:t>
      </w:r>
    </w:p>
    <w:p w14:paraId="78591B75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1533874"/>
      <w:r w:rsidRPr="001D1B29">
        <w:rPr>
          <w:rFonts w:ascii="Times New Roman" w:hAnsi="Times New Roman" w:cs="Times New Roman"/>
          <w:sz w:val="24"/>
          <w:szCs w:val="24"/>
        </w:rPr>
        <w:t xml:space="preserve">iz državnog proračuna planira se ostvariti 1.100.000 € (opći prihodi i primici - izvor 11 u iznosu od 1.092.525 €  i sredstva učešća za pomoći – izvor 12 u iznosu od 7.475 €) </w:t>
      </w:r>
    </w:p>
    <w:p w14:paraId="0D7F3D43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9440527"/>
      <w:r w:rsidRPr="001D1B29">
        <w:rPr>
          <w:rFonts w:ascii="Times New Roman" w:hAnsi="Times New Roman" w:cs="Times New Roman"/>
          <w:sz w:val="24"/>
          <w:szCs w:val="24"/>
        </w:rPr>
        <w:t>na tržištu (vlastiti prihodi od prodaje robe i pružanja usluga, izvor 31) planira se ostvariti 130.000 €</w:t>
      </w:r>
    </w:p>
    <w:p w14:paraId="655DDA3A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od sufinanciranja (ostali prihodi za posebne namjene odnosno od ulaznica u Centar za posjetitelje Poklon te ostalih kazni prema Zakonu o zaštiti prirode, izvor 43) planira se ostvariti 38.000 €</w:t>
      </w:r>
    </w:p>
    <w:p w14:paraId="5C89C753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od ostalih pomoći (izvor 5) planira se ostvariti 456.918 € (od toga pomoći iz državnog proračuna koje se odnose na Zajednička sredstva Parkova Hrvatske – izvor 50 iznose 100.000 €, ostale pomoći koje se odnose na Fond za zaštitu okoliša i energetsku učinkovitost te jedinica lokalne i područne (regionalne) samouprave – izvor 52 iznose 55.845 € te pomoći iz fondova EU u okviru Programa Konkurentnost i kohezija – izvor 56 iznose 301.073 €)</w:t>
      </w:r>
    </w:p>
    <w:p w14:paraId="2CB09657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od donacija planira se ostvariti 11.000 € (izvor 61 koji se odnosi na prihode od neprofitnih organizacija kao i na trgovačka društva) </w:t>
      </w:r>
    </w:p>
    <w:p w14:paraId="0D84639F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prihodi s naslova osiguranja (izvor 71) planiraju se ostvariti u iznosu od 5.000 €.</w:t>
      </w:r>
    </w:p>
    <w:bookmarkEnd w:id="0"/>
    <w:bookmarkEnd w:id="1"/>
    <w:p w14:paraId="2AEE8056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ABE3837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Planirano je da će u 2027. godini ukupni prihodi iznositi 2.019.629 € i to iz sljedećih izvora:</w:t>
      </w:r>
    </w:p>
    <w:p w14:paraId="0E7F48B6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iz državnog proračuna planira se ostvariti 1.100.000 € (opći prihodi i primici - izvor 11 u iznosu od 1.092.524 €  i sredstva učešća za pomoći – izvor 12 u iznosu od 7.476 €) </w:t>
      </w:r>
    </w:p>
    <w:p w14:paraId="44152078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na tržištu (vlastiti prihodi od prodaje robe i pružanja usluga, izvor 31) planira se ostvariti 135.000 €</w:t>
      </w:r>
    </w:p>
    <w:p w14:paraId="798B77D4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lastRenderedPageBreak/>
        <w:t>od sufinanciranja (ostali prihodi za posebne namjene odnosno od ulaznica u Centar za posjetitelje Poklon te ostalih kazni prema Zakonu o zaštiti prirode, izvor 43) planira se ostvariti 38.000 €</w:t>
      </w:r>
    </w:p>
    <w:p w14:paraId="7680F0DB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od ostalih pomoći (izvor 5) planira se ostvariti 730.629 € (od toga pomoći iz državnog proračuna koje se odnose na Zajednička sredstva Parkova Hrvatske – izvor 50 iznose 100.000 €, ostale pomoći koje se odnose na Fond za zaštitu okoliša i energetsku učinkovitost te jedinica lokalne i područne (regionalne) samouprave – izvor 52 iznose 98.265 € te pomoći iz fondova EU u okviru Programa Konkurentnost i kohezija – izvor 56 iznose 532.364 €)</w:t>
      </w:r>
    </w:p>
    <w:p w14:paraId="4BA4F0AD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od donacija planira se ostvariti 11.000 € (izvor 61 koji se odnosi na prihode od neprofitnih organizacija kao i na trgovačka društva) </w:t>
      </w:r>
    </w:p>
    <w:p w14:paraId="11B20513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prihodi s naslova osiguranja (izvor 71) planiraju se ostvariti u iznosu od 5.000 €.</w:t>
      </w:r>
    </w:p>
    <w:p w14:paraId="757976C7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CE9811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Planirano je da će u 2028. godini ukupni prihodi iznositi 1.754.934 € i to iz sljedećih izvora:</w:t>
      </w:r>
    </w:p>
    <w:p w14:paraId="43ACB40B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iz državnog proračuna planira se ostvariti 1.100.000 € (opći prihodi i primici - izvor 11 u iznosu od 1.092.424 €  i sredstva učešća za pomoći – izvor 12 u iznosu od 7.576 €) </w:t>
      </w:r>
    </w:p>
    <w:p w14:paraId="5383EB1A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na tržištu (vlastiti prihodi od prodaje robe i pružanja usluga, izvor 31) planira se ostvariti 140.000 €</w:t>
      </w:r>
    </w:p>
    <w:p w14:paraId="06DF2DE0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od sufinanciranja (ostali prihodi za posebne namjene odnosno od ulaznica u Centar za posjetitelje Poklon te ostalih kazni prema Zakonu o zaštiti prirode, izvor 43) planira se ostvariti 38.000 €</w:t>
      </w:r>
    </w:p>
    <w:p w14:paraId="3AEF8D4B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od ostalih pomoći (izvor 5) planira se ostvariti 460.934 € (od toga pomoći iz državnog proračuna koje se odnose na Zajednička sredstva Parkova Hrvatske – izvor 50 iznose 100.000 €, ostale pomoći koje se odnose na Fond za zaštitu okoliša i energetsku učinkovitost te jedinica lokalne i područne (regionalne) samouprave – izvor 52 iznose 58.073 € te pomoći iz fondova EU u okviru Programa Konkurentnost i kohezija – izvor 56 iznose 302.861 €)</w:t>
      </w:r>
    </w:p>
    <w:p w14:paraId="130C4274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od donacija planira se ostvariti 11.000 € (izvor 61 koji se odnosi na prihode od neprofitnih organizacija kao i na trgovačka društva) </w:t>
      </w:r>
    </w:p>
    <w:p w14:paraId="585E0533" w14:textId="77777777" w:rsidR="001D1B29" w:rsidRPr="001D1B29" w:rsidRDefault="001D1B29" w:rsidP="001D1B29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prihodi s naslova osiguranja (izvor 71) planiraju se ostvariti u iznosu od 5.000 €.</w:t>
      </w:r>
    </w:p>
    <w:p w14:paraId="29FA640C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5DCF721" w14:textId="41101911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Prilikom planiranja prihoda za 2026. te projekcija za 2027. i 2028. godinu vodilo se računa o ostvarenju u 2025. godini (do perioda izrade plana) te o potrebama financiranja projekata koji su u tijeku, kao i onih projekata koji se planiraju započeti u 2026. godini. U financijskom planu za 2026. godinu te u projekcijama financijskog plana za 2027. i 2028. godinu dolazi do povećanja istoga sukladno uputi nadležnog proračuna o visini planiranih sredstava zbog financijskog usklađenja, a koji se planiraju iz Zajedničkih sredstava parkova Hrvatske. Povećani su i limiti odnosno iznosi od strane nadležnog ministarstva te su isti planirani prema zadanim parametrima. Nadalje, do povećanja financijskog plana u odnosu na 2025. godinu dolazi i zbog početka projekta </w:t>
      </w:r>
      <w:bookmarkStart w:id="2" w:name="_Hlk211584248"/>
      <w:bookmarkStart w:id="3" w:name="_Hlk211583732"/>
      <w:r w:rsidRPr="001D1B29">
        <w:rPr>
          <w:rFonts w:ascii="Times New Roman" w:hAnsi="Times New Roman" w:cs="Times New Roman"/>
          <w:sz w:val="24"/>
          <w:szCs w:val="24"/>
        </w:rPr>
        <w:t xml:space="preserve">„Restauracija i očuvanje ekosustava Parka prirode Učka“ (kod projekta: PK.3.7.05.0005) </w:t>
      </w:r>
      <w:bookmarkEnd w:id="2"/>
      <w:r w:rsidRPr="001D1B29">
        <w:rPr>
          <w:rFonts w:ascii="Times New Roman" w:hAnsi="Times New Roman" w:cs="Times New Roman"/>
          <w:sz w:val="24"/>
          <w:szCs w:val="24"/>
        </w:rPr>
        <w:t>koji se sufinancira sredstvima Europske unije odnosno iz Europskog fonda za regionalni razvoj kroz Program Konkurentnost i kohezija 2021. – 2027</w:t>
      </w:r>
      <w:bookmarkEnd w:id="3"/>
      <w:r w:rsidRPr="001D1B29">
        <w:rPr>
          <w:rFonts w:ascii="Times New Roman" w:hAnsi="Times New Roman" w:cs="Times New Roman"/>
          <w:sz w:val="24"/>
          <w:szCs w:val="24"/>
        </w:rPr>
        <w:t xml:space="preserve">. povezanih sa zaštitom okoliša, zaštitom prirode i vodnim gospodarstvom te, </w:t>
      </w:r>
      <w:r w:rsidRPr="00E3263A">
        <w:rPr>
          <w:rFonts w:ascii="Times New Roman" w:hAnsi="Times New Roman" w:cs="Times New Roman"/>
          <w:sz w:val="24"/>
          <w:szCs w:val="24"/>
        </w:rPr>
        <w:t>uključ</w:t>
      </w:r>
      <w:r w:rsidR="00E3263A" w:rsidRPr="00E3263A">
        <w:rPr>
          <w:rFonts w:ascii="Times New Roman" w:hAnsi="Times New Roman" w:cs="Times New Roman"/>
          <w:sz w:val="24"/>
          <w:szCs w:val="24"/>
        </w:rPr>
        <w:t>u</w:t>
      </w:r>
      <w:r w:rsidRPr="00E3263A">
        <w:rPr>
          <w:rFonts w:ascii="Times New Roman" w:hAnsi="Times New Roman" w:cs="Times New Roman"/>
          <w:sz w:val="24"/>
          <w:szCs w:val="24"/>
        </w:rPr>
        <w:t>jući Specifični</w:t>
      </w:r>
      <w:r w:rsidRPr="001D1B29">
        <w:rPr>
          <w:rFonts w:ascii="Times New Roman" w:hAnsi="Times New Roman" w:cs="Times New Roman"/>
          <w:sz w:val="24"/>
          <w:szCs w:val="24"/>
        </w:rPr>
        <w:t xml:space="preserve"> cilj RSO 2.7. </w:t>
      </w:r>
      <w:r w:rsidRPr="001D1B29">
        <w:rPr>
          <w:rFonts w:ascii="Times New Roman" w:hAnsi="Times New Roman" w:cs="Times New Roman"/>
          <w:i/>
          <w:iCs/>
          <w:sz w:val="24"/>
          <w:szCs w:val="24"/>
        </w:rPr>
        <w:lastRenderedPageBreak/>
        <w:t>Jačanje zaštite i očuvanja prirode, bioraznolikosti i zelene infrastrukture, među ostalim u urbanim područjima, te smanjenje svih oblika onešišćenja.</w:t>
      </w:r>
      <w:r w:rsidRPr="001D1B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16D81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6D2B067" w14:textId="77777777" w:rsidR="001D1B29" w:rsidRDefault="001D1B29" w:rsidP="001D1B29">
      <w:pPr>
        <w:numPr>
          <w:ilvl w:val="1"/>
          <w:numId w:val="9"/>
        </w:num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2281D960" w14:textId="77777777" w:rsidR="00DE6C44" w:rsidRPr="001D1B29" w:rsidRDefault="00DE6C44" w:rsidP="00DE6C44">
      <w:p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61E49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Za 2026. godinu planirani su ukupni rashodi u iznosu od 1.740.918 € koji će se odnositi na sljedeće aktivnosti po izvorima: </w:t>
      </w:r>
    </w:p>
    <w:p w14:paraId="6A849934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BF6530D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33DD20E5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9441159"/>
      <w:r w:rsidRPr="001D1B29">
        <w:rPr>
          <w:rFonts w:ascii="Times New Roman" w:hAnsi="Times New Roman" w:cs="Times New Roman"/>
          <w:sz w:val="24"/>
          <w:szCs w:val="24"/>
        </w:rPr>
        <w:t>A779000 Aktivnost : Administracija i upravljanje u iznosu od 1.006.590 €</w:t>
      </w:r>
    </w:p>
    <w:p w14:paraId="4543BEBE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A779021 Aktivnost: Zaštita prirode u iznosu od 85.935 €</w:t>
      </w:r>
    </w:p>
    <w:p w14:paraId="52F958C9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11585053"/>
      <w:bookmarkEnd w:id="4"/>
      <w:r w:rsidRPr="001D1B29">
        <w:rPr>
          <w:rFonts w:ascii="Times New Roman" w:hAnsi="Times New Roman" w:cs="Times New Roman"/>
          <w:sz w:val="24"/>
          <w:szCs w:val="24"/>
        </w:rPr>
        <w:t xml:space="preserve">Rashodi se odnose na administraciju i upravljanje za tekuće poslovanje kao i na aktivnosti zaštite prirode kao što je nabava hrane za hranilište za bjeloglave supove, održavanje tradicionalnih manifestacija kojima se promiče kulturna i prirodna baština Parka prirode Učka, održavanje ornitološkog kampa, provođenje znanstvenih istraživanja i aktivnosti sukladno godišnjem programu rada i Planu upravljanja i slično. </w:t>
      </w:r>
      <w:bookmarkEnd w:id="5"/>
    </w:p>
    <w:p w14:paraId="42D00816" w14:textId="77777777" w:rsidR="001D1B29" w:rsidRPr="001D1B29" w:rsidRDefault="001D1B29" w:rsidP="001D1B29">
      <w:pPr>
        <w:numPr>
          <w:ilvl w:val="0"/>
          <w:numId w:val="8"/>
        </w:num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11584633"/>
      <w:r w:rsidRPr="001D1B29">
        <w:rPr>
          <w:rFonts w:ascii="Times New Roman" w:hAnsi="Times New Roman" w:cs="Times New Roman"/>
          <w:b/>
          <w:bCs/>
          <w:sz w:val="24"/>
          <w:szCs w:val="24"/>
        </w:rPr>
        <w:t>Prihodima iz državnog proračuna (izvor 12</w:t>
      </w:r>
      <w:r w:rsidRPr="001D1B29">
        <w:rPr>
          <w:rFonts w:ascii="Times New Roman" w:hAnsi="Times New Roman" w:cs="Times New Roman"/>
          <w:sz w:val="24"/>
          <w:szCs w:val="24"/>
        </w:rPr>
        <w:t xml:space="preserve">) </w:t>
      </w:r>
      <w:bookmarkStart w:id="7" w:name="_Hlk211584657"/>
      <w:r w:rsidRPr="001D1B29">
        <w:rPr>
          <w:rFonts w:ascii="Times New Roman" w:hAnsi="Times New Roman" w:cs="Times New Roman"/>
          <w:sz w:val="24"/>
          <w:szCs w:val="24"/>
        </w:rPr>
        <w:t>putem sredstava učešća za pomoći predviđeno je financiranje kapitalnog projekta K779040: „Restauracija i očuvanje ekosustava Parka prirode Učka“ (kod projekta: PK.3.7.05.0005) koji se sufinancira sredstvima Europske unije odnosno iz Europskog fonda za regionalni razvoj kroz Program Konkurentnost i kohezija 2021. – 2027. Iz izvora 12 planirani su rashodi za aktivnosti koje nije moguće sufinancirati iz drugih izvora financiranja jer su kao takvi neprihvatljivi. Ovdje se radi o učešću u visini 15% iznosa plaće i ostalih rashoda za zaposlene za novo zapošljavanje (jedan zaposleni) koje je predviđeno u sklopu navedenog projekta. Planirani iznos učešća iznosi 7.475 €.</w:t>
      </w:r>
      <w:bookmarkEnd w:id="6"/>
      <w:bookmarkEnd w:id="7"/>
    </w:p>
    <w:p w14:paraId="41D31181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46537524"/>
      <w:r w:rsidRPr="001D1B29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9534FB6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130.000 €  </w:t>
      </w:r>
    </w:p>
    <w:p w14:paraId="6C25EEC1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1D1B29">
        <w:rPr>
          <w:rFonts w:ascii="Times New Roman" w:hAnsi="Times New Roman" w:cs="Times New Roman"/>
          <w:sz w:val="24"/>
          <w:szCs w:val="24"/>
        </w:rPr>
        <w:t xml:space="preserve"> </w:t>
      </w:r>
      <w:r w:rsidRPr="001D1B29">
        <w:rPr>
          <w:rFonts w:ascii="Times New Roman" w:hAnsi="Times New Roman" w:cs="Times New Roman"/>
          <w:b/>
          <w:bCs/>
          <w:sz w:val="24"/>
          <w:szCs w:val="24"/>
        </w:rPr>
        <w:t>(ostali prihodi za posebne namjene, izvor 43)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064542B3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Aktivnost: Administracija i upravljanje (iz evidencijskih prihoda - ostali izvori) u iznosu od 38.000 € </w:t>
      </w:r>
    </w:p>
    <w:p w14:paraId="2A1C85C0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212036660"/>
      <w:r w:rsidRPr="001D1B29">
        <w:rPr>
          <w:rFonts w:ascii="Times New Roman" w:hAnsi="Times New Roman" w:cs="Times New Roman"/>
          <w:b/>
          <w:sz w:val="24"/>
          <w:szCs w:val="24"/>
        </w:rPr>
        <w:t>Prihodima od ostalih pomoći (izvor 5)</w:t>
      </w:r>
      <w:r w:rsidRPr="001D1B29">
        <w:rPr>
          <w:rFonts w:ascii="Times New Roman" w:hAnsi="Times New Roman" w:cs="Times New Roman"/>
          <w:sz w:val="24"/>
          <w:szCs w:val="24"/>
        </w:rPr>
        <w:t xml:space="preserve"> u iznosu od 456.918 € predviđeno je financiranje rashoda za:</w:t>
      </w:r>
    </w:p>
    <w:p w14:paraId="2343DD7C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izvori), izvor 5043 u iznosu od 100.000 € iz koje se financiraju rashodi za prijavljene i odobrene projekte iz Zajedničkih sredstava Parkova Hrvatske</w:t>
      </w:r>
    </w:p>
    <w:p w14:paraId="7D94A381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Aktivnost: Administracija i upravljanje (iz evidencijskih prihoda - ostali izvori), izvor 52 u iznosu od 55.845 €. Unutar ove aktivnosti planirani su rashodi za sufinanciranje tradicionalnih manifestacija koje sufinanciraju jedinice lokalne i područne (regionalne) samouprave u iznosu od 30.000 € te sukladno uputama nadležnog ministarstva i ministarstva financija i kapitalni projekt </w:t>
      </w:r>
      <w:bookmarkStart w:id="10" w:name="_Hlk211584731"/>
      <w:r w:rsidRPr="001D1B29">
        <w:rPr>
          <w:rFonts w:ascii="Times New Roman" w:hAnsi="Times New Roman" w:cs="Times New Roman"/>
          <w:sz w:val="24"/>
          <w:szCs w:val="24"/>
        </w:rPr>
        <w:t xml:space="preserve">Program konkurentnost i kohezija 2021. 2027. (iz evidencijskih prihoda – ostali izvori), izvor 52 u iznosu od 25.845 €. Potonji navedeni rashodi odnose se na sufinanciranje aktivnosti u sklopu projekta </w:t>
      </w:r>
      <w:r w:rsidRPr="001D1B29">
        <w:rPr>
          <w:rFonts w:ascii="Times New Roman" w:hAnsi="Times New Roman" w:cs="Times New Roman"/>
          <w:sz w:val="24"/>
          <w:szCs w:val="24"/>
        </w:rPr>
        <w:lastRenderedPageBreak/>
        <w:t>„Restauracija i očuvanje ekosustava Parka prirode Učka“ (kod projekta: PK.3.7.05.0005) u iznosu od 15% ukupno prihvatljivih troškova, a sukladno Sporazumu o suradnji između Ministarstva zaštite okoliša i zelene tranzicije i Fonda za zaštitu okoliša i energetsku učinkovitost.</w:t>
      </w:r>
      <w:bookmarkEnd w:id="10"/>
    </w:p>
    <w:p w14:paraId="4A517450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K779040 Kapitalni projekt sufinanciran sredstvima Europske unije iz Europskog fonda za regionalni razvoj u sklopu Programa konkurentnost i kohezija 2021. 2027., izvor 56311 u iznosu od 301.073 €. Rashodi se odnose na sufinanciranje projekta „Restauracija i očuvanje ekosustava Parka prirode Učka“ (kod projekta: PK.3.7.05.0005) u iznosu od 85% ukupno prihvatljivih troškova, a sukladno Odluci o financiranju navedenog projekta donesenoj od strane Ministarstva zaštite okoliša i zelene tranzicije (KLASA: 970-01/24-01/31; URBROJ: 517-07-1-1-3-25-55 od 29. rujna 2025. godine). U navedene rashode uključeni su i rashodi za aktivnosti partnera na projektu odnosno za trgovačko društvo Hrvatske šume d.o.o..</w:t>
      </w:r>
    </w:p>
    <w:bookmarkEnd w:id="9"/>
    <w:p w14:paraId="31E802FF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2CC7B3A0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11.000 €</w:t>
      </w:r>
    </w:p>
    <w:p w14:paraId="0442C371" w14:textId="77777777" w:rsidR="001D1B29" w:rsidRPr="001D1B29" w:rsidRDefault="001D1B29" w:rsidP="001D1B29">
      <w:pPr>
        <w:numPr>
          <w:ilvl w:val="0"/>
          <w:numId w:val="8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s naslova osiguranja (izvor 71)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0507004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5.000 €.</w:t>
      </w:r>
    </w:p>
    <w:p w14:paraId="78E5F223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46537640"/>
      <w:bookmarkEnd w:id="8"/>
    </w:p>
    <w:p w14:paraId="28871AC2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Rashodi na aktivnosti A779047: Administracija i upravljanje (iz evidencijskih prihoda – ostali izvori) odnose se na financiranje i/ili sufinanciranje tekućeg poslovanja kao i na aktivnosti zaštite prirode, financiranje i sufinanciranje raznih projekata u svrhu edukacije posjetitelja, interpretacije prirodne i kulturne baštine parka, provođenje znanstvenih istraživanja u svrhu zaštite i očuvanja bioraznolikosti parka prirode Učka kao i na aktivnosti koje se odnose na obnovu i izgradnju parkovne infrastrukture u svrhu povećanja sadržaja za posjetitelje, organizaciju tradicionalnih manifestacija kojima se promiče kulturna i prirodna baština Parka prirode Učka, a sve sukladno godišnjem programu rada i Planu upravljanja. </w:t>
      </w:r>
      <w:bookmarkStart w:id="12" w:name="_Hlk212037143"/>
      <w:r w:rsidRPr="001D1B29">
        <w:rPr>
          <w:rFonts w:ascii="Times New Roman" w:hAnsi="Times New Roman" w:cs="Times New Roman"/>
          <w:sz w:val="24"/>
          <w:szCs w:val="24"/>
        </w:rPr>
        <w:t>Kapitalni projekt K779040 detaljnije je obrazložen u posebnom dijelu financijskog plana.</w:t>
      </w:r>
    </w:p>
    <w:bookmarkEnd w:id="12"/>
    <w:p w14:paraId="621A49A2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587BECB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Za 2027. godinu planirani su ukupni rashodi u iznosu od 2.019.629 € koji će se odnositi na sljedeće aktivnosti po izvorima: </w:t>
      </w:r>
    </w:p>
    <w:bookmarkEnd w:id="11"/>
    <w:p w14:paraId="63AF3DA6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4DCE338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211584900"/>
      <w:r w:rsidRPr="001D1B29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3905B3FC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A779000 Aktivnost : Administracija i upravljanje u iznosu od 1.010.004 €</w:t>
      </w:r>
    </w:p>
    <w:p w14:paraId="2AD69FD1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A779021 Aktivnost: Zaštita prirode u iznosu od 82.520 €</w:t>
      </w:r>
    </w:p>
    <w:p w14:paraId="06BDE388" w14:textId="77777777" w:rsidR="001D1B29" w:rsidRPr="001D1B29" w:rsidRDefault="001D1B29" w:rsidP="001D1B29">
      <w:pPr>
        <w:numPr>
          <w:ilvl w:val="0"/>
          <w:numId w:val="10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bCs/>
          <w:sz w:val="24"/>
          <w:szCs w:val="24"/>
        </w:rPr>
        <w:t>Prihodima iz državnog proračuna (izvor 12</w:t>
      </w:r>
      <w:r w:rsidRPr="001D1B29">
        <w:rPr>
          <w:rFonts w:ascii="Times New Roman" w:hAnsi="Times New Roman" w:cs="Times New Roman"/>
          <w:sz w:val="24"/>
          <w:szCs w:val="24"/>
        </w:rPr>
        <w:t>) putem sredstava učešća za pomoći predviđeno je financiranje kapitalnog projekta K779040: „Restauracija i očuvanje ekosustava Parka prirode Učka“ (kod projekta: PK.3.7.05.0005). Planirani iznos učešća iznosi 7.476 €.</w:t>
      </w:r>
    </w:p>
    <w:p w14:paraId="3DCE7A46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3535AD2A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135.000 €  </w:t>
      </w:r>
    </w:p>
    <w:p w14:paraId="67410703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lastRenderedPageBreak/>
        <w:t>Prihodima od sufinanciranja</w:t>
      </w:r>
      <w:r w:rsidRPr="001D1B29">
        <w:rPr>
          <w:rFonts w:ascii="Times New Roman" w:hAnsi="Times New Roman" w:cs="Times New Roman"/>
          <w:sz w:val="24"/>
          <w:szCs w:val="24"/>
        </w:rPr>
        <w:t xml:space="preserve"> </w:t>
      </w:r>
      <w:r w:rsidRPr="001D1B29">
        <w:rPr>
          <w:rFonts w:ascii="Times New Roman" w:hAnsi="Times New Roman" w:cs="Times New Roman"/>
          <w:b/>
          <w:bCs/>
          <w:sz w:val="24"/>
          <w:szCs w:val="24"/>
        </w:rPr>
        <w:t>(ostali prihodi za posebne namjene, izvor 43)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44B6E75D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Aktivnost: Administracija i upravljanje (iz evidencijskih prihoda - ostali izvori) u iznosu od 38.000 € </w:t>
      </w:r>
    </w:p>
    <w:p w14:paraId="37D6BC7E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212037289"/>
      <w:r w:rsidRPr="001D1B29">
        <w:rPr>
          <w:rFonts w:ascii="Times New Roman" w:hAnsi="Times New Roman" w:cs="Times New Roman"/>
          <w:b/>
          <w:sz w:val="24"/>
          <w:szCs w:val="24"/>
        </w:rPr>
        <w:t>Prihodima od ostalih pomoći (izvor 5)</w:t>
      </w:r>
      <w:r w:rsidRPr="001D1B29">
        <w:rPr>
          <w:rFonts w:ascii="Times New Roman" w:hAnsi="Times New Roman" w:cs="Times New Roman"/>
          <w:sz w:val="24"/>
          <w:szCs w:val="24"/>
        </w:rPr>
        <w:t xml:space="preserve"> u iznosu od 730.629 € predviđeno je financiranje rashoda za:</w:t>
      </w:r>
    </w:p>
    <w:p w14:paraId="440A0238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izvori), izvor 5043 u iznosu od 100.000 € iz koje se financiraju rashodi za prijavljene i odobrene projekte iz Zajedničkih sredstava Parkova Hrvatske</w:t>
      </w:r>
    </w:p>
    <w:p w14:paraId="4F03ED05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izvori), izvor 52 u iznosu od 98.265 €. Unutar ove aktivnosti planirani su rashodi za sufinanciranje tradicionalnih manifestacija koje sufinanciraju jedinice lokalne i područne (regionalne) samouprave u iznosu od 30.000 € te sukladno uputama nadležnog ministarstva i ministarstva financija i kapitalni projekt Program konkurentnost i kohezija 2021. 2027. (iz evidencijskih prihoda – ostali izvori), izvor 52 u iznosu od 68.265 €. Potonji navedeni rashodi odnose se na sufinanciranje aktivnosti u sklopu projekta „Restauracija i očuvanje ekosustava Parka prirode Učka“ (kod projekta: PK.3.7.05.0005) u iznosu od 15% ukupno prihvatljivih troškova, a sukladno Sporazumu o suradnji između Ministarstva zaštite okoliša i zelene tranzicije i Fonda za zaštitu okoliša i energetsku učinkovitost.</w:t>
      </w:r>
    </w:p>
    <w:p w14:paraId="64A8A804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K779040 Kapitalni projekt sufinanciran sredstvima Europske unije iz Europskog fonda za regionalni razvoj u sklopu Programa konkurentnost i kohezija 2021. 2027., izvor 56311 u iznosu od 532.364 €. Rashodi se odnose na sufinanciranje projekta „Restauracija i očuvanje ekosustava Parka prirode Učka“ (kod projekta: PK.3.7.05.0005) u iznosu od 85% ukupno prihvatljivih troškova, a sukladno Odluci o financiranju navedenog projekta donesenoj od strane Ministarstva zaštite okoliša i zelene tranzicije (KLASA: 970-01/24-01/31; URBROJ: 517-07-1-1-3-25-55 od 29. rujna 2025. godine). U navedene rashode uključeni su i rashodi za aktivnosti partnera na projektu odnosno za trgovačko društvo Hrvatske šume d.o.o..</w:t>
      </w:r>
    </w:p>
    <w:bookmarkEnd w:id="14"/>
    <w:p w14:paraId="35427B11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2781E4E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11.000 €</w:t>
      </w:r>
    </w:p>
    <w:p w14:paraId="652F7C16" w14:textId="77777777" w:rsidR="001D1B29" w:rsidRPr="001D1B29" w:rsidRDefault="001D1B29" w:rsidP="001D1B29">
      <w:pPr>
        <w:numPr>
          <w:ilvl w:val="0"/>
          <w:numId w:val="10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s naslova osiguranja (izvor 71)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9B84B74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5.000 €.</w:t>
      </w:r>
    </w:p>
    <w:bookmarkEnd w:id="13"/>
    <w:p w14:paraId="5E339DD2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D3A64B7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Za 2028. godinu planirani su ukupni rashodi u iznosu od 1.754.934 € koji će se odnositi na sljedeće aktivnosti po izvorima: </w:t>
      </w:r>
    </w:p>
    <w:p w14:paraId="4436C21B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3C168F1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2DE3A4F1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A779000 Aktivnost : Administracija i upravljanje u iznosu od 1.013.464 €</w:t>
      </w:r>
    </w:p>
    <w:p w14:paraId="113B7EA8" w14:textId="77777777" w:rsidR="001D1B29" w:rsidRPr="001D1B29" w:rsidRDefault="001D1B29" w:rsidP="001D1B29">
      <w:pPr>
        <w:numPr>
          <w:ilvl w:val="0"/>
          <w:numId w:val="5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A779021 Aktivnost: Zaštita prirode u iznosu od 78.960 €</w:t>
      </w:r>
    </w:p>
    <w:p w14:paraId="3276A2FD" w14:textId="77777777" w:rsidR="001D1B29" w:rsidRPr="001D1B29" w:rsidRDefault="001D1B29" w:rsidP="001D1B29">
      <w:pPr>
        <w:numPr>
          <w:ilvl w:val="0"/>
          <w:numId w:val="11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Prihodima iz državnog proračuna (izvor 12</w:t>
      </w:r>
      <w:r w:rsidRPr="001D1B29">
        <w:rPr>
          <w:rFonts w:ascii="Times New Roman" w:hAnsi="Times New Roman" w:cs="Times New Roman"/>
          <w:sz w:val="24"/>
          <w:szCs w:val="24"/>
        </w:rPr>
        <w:t>) putem sredstava učešća za pomoći predviđeno je financiranje kapitalnog projekta K779040: „Restauracija i očuvanje ekosustava Parka prirode Učka“ (kod projekta: PK.3.7.05.0005). Planirani iznos učešća iznosi 7.576 €.</w:t>
      </w:r>
    </w:p>
    <w:p w14:paraId="0C5780FB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3FBD216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140.000 €  </w:t>
      </w:r>
    </w:p>
    <w:p w14:paraId="3EB7529C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1D1B29">
        <w:rPr>
          <w:rFonts w:ascii="Times New Roman" w:hAnsi="Times New Roman" w:cs="Times New Roman"/>
          <w:sz w:val="24"/>
          <w:szCs w:val="24"/>
        </w:rPr>
        <w:t xml:space="preserve"> </w:t>
      </w:r>
      <w:r w:rsidRPr="001D1B29">
        <w:rPr>
          <w:rFonts w:ascii="Times New Roman" w:hAnsi="Times New Roman" w:cs="Times New Roman"/>
          <w:b/>
          <w:bCs/>
          <w:sz w:val="24"/>
          <w:szCs w:val="24"/>
        </w:rPr>
        <w:t>(ostali prihodi za posebne namjene, izvor 43)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9E9027E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A779047 Aktivnost: Administracija i upravljanje (iz evidencijskih prihoda - ostali izvori) u iznosu od 38.000 € </w:t>
      </w:r>
    </w:p>
    <w:p w14:paraId="1B114AC2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ostalih pomoći (izvor 5)</w:t>
      </w:r>
      <w:r w:rsidRPr="001D1B29">
        <w:rPr>
          <w:rFonts w:ascii="Times New Roman" w:hAnsi="Times New Roman" w:cs="Times New Roman"/>
          <w:sz w:val="24"/>
          <w:szCs w:val="24"/>
        </w:rPr>
        <w:t xml:space="preserve"> u iznosu od 460.934 € predviđeno je financiranje rashoda za:</w:t>
      </w:r>
    </w:p>
    <w:p w14:paraId="016DA3AF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izvori), izvor 5043 u iznosu od 100.000 € iz koje se financiraju rashodi za prijavljene i odobrene projekte iz Zajedničkih sredstava Parkova Hrvatske</w:t>
      </w:r>
    </w:p>
    <w:p w14:paraId="662D34AF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izvori), izvor 52 u iznosu od 58.073 €. Unutar ove aktivnosti planirani su rashodi za sufinanciranje tradicionalnih manifestacija koje sufinanciraju jedinice lokalne i područne (regionalne) samouprave u iznosu od 30.000 € te sukladno uputama nadležnog ministarstva i ministarstva financija i kapitalni projekt Program konkurentnost i kohezija 2021. 2027. (iz evidencijskih prihoda – ostali izvori), izvor 52 u iznosu od 28.073 €. Potonji navedeni rashodi odnose se na sufinanciranje aktivnosti u sklopu projekta „Restauracija i očuvanje ekosustava Parka prirode Učka“ (kod projekta: PK.3.7.05.0005) u iznosu od 15% ukupno prihvatljivih troškova, a sukladno Sporazumu o suradnji između Ministarstva zaštite okoliša i zelene tranzicije i Fonda za zaštitu okoliša i energetsku učinkovitost.</w:t>
      </w:r>
    </w:p>
    <w:p w14:paraId="6F4AFBAF" w14:textId="77777777" w:rsidR="001D1B29" w:rsidRPr="001D1B29" w:rsidRDefault="001D1B29" w:rsidP="001D1B29">
      <w:pPr>
        <w:numPr>
          <w:ilvl w:val="0"/>
          <w:numId w:val="6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K779040 Kapitalni projekt sufinanciran sredstvima Europske unije iz Europskog fonda za regionalni razvoj u sklopu Programa konkurentnost i kohezija 2021. 2027., izvor 56311 u iznosu od 302.861 €. Rashodi se odnose na sufinanciranje projekta „Restauracija i očuvanje ekosustava Parka prirode Učka“ (kod projekta: PK.3.7.05.0005) u iznosu od 85% ukupno prihvatljivih troškova, a sukladno Odluci o financiranju navedenog projekta donesenoj od strane Ministarstva zaštite okoliša i zelene tranzicije (KLASA: 970-01/24-01/31; URBROJ: 517-07-1-1-3-25-55 od 29. rujna 2025. godine). U navedene rashode uključeni su i rashodi za aktivnosti partnera na projektu odnosno za trgovačko društvo Hrvatske šume d.o.o..</w:t>
      </w:r>
    </w:p>
    <w:p w14:paraId="2AA65346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49D57115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11.000 €</w:t>
      </w:r>
    </w:p>
    <w:p w14:paraId="1C600581" w14:textId="77777777" w:rsidR="001D1B29" w:rsidRPr="001D1B29" w:rsidRDefault="001D1B29" w:rsidP="001D1B29">
      <w:pPr>
        <w:numPr>
          <w:ilvl w:val="0"/>
          <w:numId w:val="11"/>
        </w:numPr>
        <w:spacing w:line="259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Prihodima s naslova osiguranja (izvor 71)</w:t>
      </w:r>
      <w:r w:rsidRPr="001D1B29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2ABFD54B" w14:textId="77777777" w:rsidR="001D1B29" w:rsidRPr="001D1B29" w:rsidRDefault="001D1B29" w:rsidP="001D1B29">
      <w:pPr>
        <w:numPr>
          <w:ilvl w:val="0"/>
          <w:numId w:val="7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5.000 €.</w:t>
      </w:r>
    </w:p>
    <w:p w14:paraId="1C667743" w14:textId="77777777" w:rsidR="001D1B29" w:rsidRPr="001D1B29" w:rsidRDefault="001D1B29" w:rsidP="001D1B29">
      <w:pPr>
        <w:spacing w:line="259" w:lineRule="auto"/>
        <w:ind w:left="72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1FA1717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54875A" w14:textId="77777777" w:rsidR="001D1B29" w:rsidRPr="001D1B29" w:rsidRDefault="001D1B29" w:rsidP="001D1B29">
      <w:pPr>
        <w:numPr>
          <w:ilvl w:val="1"/>
          <w:numId w:val="9"/>
        </w:num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14:paraId="4FD951CC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 xml:space="preserve">Prijenos sredstava iz prethodne ili u sljedeću godinu kroz kategorije donosa i odnosa nije planiran obzirom da su u tijeku projekti i predviđene aktivnosti koje se planiraju realizirati do kraja 2025. godine. </w:t>
      </w:r>
    </w:p>
    <w:p w14:paraId="1D7705F3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A2C0A66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697E411" w14:textId="77777777" w:rsidR="001D1B29" w:rsidRPr="001D1B29" w:rsidRDefault="001D1B29" w:rsidP="001D1B29">
      <w:pPr>
        <w:numPr>
          <w:ilvl w:val="1"/>
          <w:numId w:val="9"/>
        </w:numPr>
        <w:spacing w:after="160" w:line="259" w:lineRule="auto"/>
        <w:ind w:right="-14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14:paraId="0C152124" w14:textId="77777777" w:rsidR="001D1B29" w:rsidRPr="001D1B29" w:rsidRDefault="001D1B29" w:rsidP="001D1B29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D1B29" w:rsidRPr="001D1B29" w14:paraId="11E8F976" w14:textId="77777777" w:rsidTr="00F408D1">
        <w:tc>
          <w:tcPr>
            <w:tcW w:w="1838" w:type="dxa"/>
          </w:tcPr>
          <w:p w14:paraId="21A52810" w14:textId="77777777" w:rsidR="001D1B29" w:rsidRPr="001D1B29" w:rsidRDefault="001D1B29" w:rsidP="001D1B29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FEBA50" w14:textId="77777777" w:rsidR="001D1B29" w:rsidRPr="001D1B29" w:rsidRDefault="001D1B29" w:rsidP="001D1B29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Stanje obveza na dan 31.12.2024.</w:t>
            </w:r>
          </w:p>
        </w:tc>
        <w:tc>
          <w:tcPr>
            <w:tcW w:w="3680" w:type="dxa"/>
          </w:tcPr>
          <w:p w14:paraId="623E7A5C" w14:textId="77777777" w:rsidR="001D1B29" w:rsidRPr="001D1B29" w:rsidRDefault="001D1B29" w:rsidP="001D1B29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Stanje obveza na dan 30.09.2025.</w:t>
            </w:r>
          </w:p>
        </w:tc>
      </w:tr>
      <w:tr w:rsidR="001D1B29" w:rsidRPr="001D1B29" w14:paraId="7F419C0F" w14:textId="77777777" w:rsidTr="00F408D1">
        <w:tc>
          <w:tcPr>
            <w:tcW w:w="1838" w:type="dxa"/>
          </w:tcPr>
          <w:p w14:paraId="31B6D5C5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4E33BF5B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61.030,55 €</w:t>
            </w:r>
          </w:p>
        </w:tc>
        <w:tc>
          <w:tcPr>
            <w:tcW w:w="3680" w:type="dxa"/>
          </w:tcPr>
          <w:p w14:paraId="3240E944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22.810,71 €</w:t>
            </w:r>
          </w:p>
        </w:tc>
      </w:tr>
      <w:tr w:rsidR="001D1B29" w:rsidRPr="001D1B29" w14:paraId="52A7A42B" w14:textId="77777777" w:rsidTr="00F408D1">
        <w:tc>
          <w:tcPr>
            <w:tcW w:w="1838" w:type="dxa"/>
          </w:tcPr>
          <w:p w14:paraId="130CDACC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6F327496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3680" w:type="dxa"/>
          </w:tcPr>
          <w:p w14:paraId="7DAF8C55" w14:textId="77777777" w:rsidR="001D1B29" w:rsidRPr="001D1B29" w:rsidRDefault="001D1B29" w:rsidP="001D1B29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B29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</w:tr>
    </w:tbl>
    <w:p w14:paraId="0451F93D" w14:textId="77777777" w:rsidR="001D1B29" w:rsidRPr="001D1B29" w:rsidRDefault="001D1B29" w:rsidP="001D1B29">
      <w:pPr>
        <w:ind w:right="-14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7D3570D" w14:textId="77777777" w:rsidR="001D1B29" w:rsidRPr="001D1B29" w:rsidRDefault="001D1B29" w:rsidP="001D1B29">
      <w:pPr>
        <w:ind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F68E9" w14:textId="77777777" w:rsidR="001D1B29" w:rsidRPr="001D1B29" w:rsidRDefault="001D1B29" w:rsidP="001D1B29">
      <w:pPr>
        <w:numPr>
          <w:ilvl w:val="0"/>
          <w:numId w:val="9"/>
        </w:numPr>
        <w:spacing w:after="160" w:line="259" w:lineRule="auto"/>
        <w:ind w:right="-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D1B29">
        <w:rPr>
          <w:rFonts w:ascii="Times New Roman" w:hAnsi="Times New Roman" w:cs="Times New Roman"/>
          <w:b/>
          <w:bCs/>
          <w:sz w:val="24"/>
          <w:szCs w:val="24"/>
        </w:rPr>
        <w:t>OBRAZLOŽENJE POSEBNOG DIJELA FINANCIJSKOG PLANA JAVNE USTANOVE PARK PRIRODE UČKA (RKP 25925)</w:t>
      </w:r>
    </w:p>
    <w:p w14:paraId="07288EA9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</w:rPr>
      </w:pPr>
    </w:p>
    <w:p w14:paraId="39F59EF8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UVOD – sažetak djelokruga rada Javne ustanove</w:t>
      </w:r>
    </w:p>
    <w:p w14:paraId="1EE06511" w14:textId="77777777" w:rsidR="001D1B29" w:rsidRPr="001D1B29" w:rsidRDefault="001D1B29" w:rsidP="001D1B2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191EFE8" w14:textId="77777777" w:rsidR="001D1B29" w:rsidRPr="001D1B29" w:rsidRDefault="001D1B29" w:rsidP="001D1B29">
      <w:pPr>
        <w:jc w:val="both"/>
        <w:rPr>
          <w:rFonts w:ascii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Područje Učke i dijela Ćićarije zaštićeno je Zakonom 1999. godine u kategoriji Parka prirode. Zaštita prirode u Republici Hrvatskoj utvrđena je Zakonom o zaštiti prirode ( NN br. 80/13, 15/18, 14/19, 127/19 i 155/23). Parkom prirode sukladno Zakonu upravlja Javna ustanova Park prirode Učka osnovana Uredbom Vlade RH. Tijela javne ustanove su Upravno vijeće i ravnatelj. Upravno vijeće sukladno Statutu Ustanove broji pet članova i upravlja Ustanovom, a poslovanje vodi i organizira ravnatelj. Stručni rad Ustanove vodi stručni voditelj. Djelatnost Ustanove je zaštita, održavanje i promicanje Parka u cilju zaštite i očuvanja izvornosti prirode, osiguravanja neometanog odvijanja prirodnih procesa i održivog korištenja prirodnih dobara, nadziranje provođenja uvjeta i mjera zaštite prirode te sudjelovanje u prikupljanju podataka u svrhu praćenja stanja očuvanosti prirode (monitoring).</w:t>
      </w:r>
    </w:p>
    <w:p w14:paraId="76AD49A1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0EEA816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Obrazloženje aktivnosti: A779000 i A779021</w:t>
      </w:r>
    </w:p>
    <w:p w14:paraId="0EB344EA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0E676E4C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1D1B2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financijskom planu za 2026. godinu te projekcijama za 2027. i 2028. godinu, za provedbu aktivnosti A779000 i A779021 - Upravljanje i administracija iz izvora 11 planirano je 1.092.525 € za 2026. godinu, 1.092.524 za 2027. godinu te 1.092.424 za 2028. godinu. Planirani iznos za 2026. godinu veći je u odnosu na prijedlog rebalansa za 2025. godinu za 142.525 € te je neophodan kako bi se ispunile sve obveze i ciljevi iz Plana upravljanja Parkom prirode Učka i pridruženim zaštićenim područjima i područjima ekološke mreže (PU 6018) od 2023. do 2032. godine</w:t>
      </w:r>
    </w:p>
    <w:p w14:paraId="30FF104F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4421711A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1D1B2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Prilikom planiranja rashoda za razdoblje 2026. – 2028. godine, Javna ustanova Park prirode Učka držala se usvojenog financijskog plana za 2025. godinu. Uz navedeno, prilikom planiranja financijskog plana za naredno trogodišnje razdoblje u obzir su uzete i novougovorene aktivnosti u vidu kapitalnog projekta kao i obveze za izvršenje u sljedećem razdoblju, a koje su obveza iz gore navedenog Plana upravljanja Parkom prirode Učka. </w:t>
      </w:r>
    </w:p>
    <w:p w14:paraId="51FCDA72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6C5525BF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1D1B2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Povećanje se odnosi i na rashode za zaposlene u skladu sa Zakonom o plaćama u državnoj službi i javnim službama (NN 155/23), Uredbi o nazivima radnih mjesta, uvjetima za raspored i koeficijentima za obračun plaće u javnim službama (NN 22/24), a sa kojima je usklađen i Pravilnik o unutarnjem ustrojstvu Javne ustanove Parka prirode Učka te Temeljnog kolektivnog ugovora za zaposlenike u javnim službama. </w:t>
      </w:r>
    </w:p>
    <w:p w14:paraId="19960487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hr-HR"/>
        </w:rPr>
      </w:pPr>
    </w:p>
    <w:p w14:paraId="2B387780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1D1B2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Ostale planirane aktivnosti odnose se na tri građevinska objekta koja uz Centar za posjetitelje Poklon zahtijevaju sredstva za održavanje, osiguranje i slične troškove utvrđene zakonskim odredbama, tekuće održavanje i troškove („hladni pogon“), </w:t>
      </w:r>
      <w:r w:rsidRPr="001D1B29">
        <w:rPr>
          <w:rFonts w:ascii="Times New Roman" w:eastAsia="Times New Roman" w:hAnsi="Times New Roman" w:cs="Times New Roman"/>
          <w:sz w:val="24"/>
          <w:szCs w:val="24"/>
        </w:rPr>
        <w:t>odnosno, u okviru gore navedenih aktivnosti planiraju se rashodi za upravljanje i administraciju te zaštitu prirode radi realizacije aktivnosti i projekata predviđenih usvojenim Planom upravljanja Parkom prirode Učka i pridruženim zaštićenim područjima i područjima ekološke mreže (PU 6018) Javne ustanove Park prirode Učka za razdoblje od 2023. – 2032. godine te Godišnjim programom zaštite, održavanja, očuvanja, promicanja i korištenja Parka prirode Učka za 2026. godinu. Kroz navedene aktivnosti osiguravaju se sredstva za rashode za zaposlene, materijalne rashode te rashode za nabavu nefinancijske imovine.</w:t>
      </w:r>
    </w:p>
    <w:p w14:paraId="304D35C7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</w:rPr>
      </w:pPr>
    </w:p>
    <w:p w14:paraId="1D14E9B0" w14:textId="77777777" w:rsidR="001D1B29" w:rsidRPr="001D1B29" w:rsidRDefault="001D1B29" w:rsidP="001D1B29">
      <w:pPr>
        <w:rPr>
          <w:rFonts w:ascii="Times New Roman" w:hAnsi="Times New Roman" w:cs="Times New Roman"/>
          <w:b/>
          <w:sz w:val="24"/>
          <w:szCs w:val="24"/>
        </w:rPr>
      </w:pPr>
      <w:r w:rsidRPr="001D1B29">
        <w:rPr>
          <w:rFonts w:ascii="Times New Roman" w:hAnsi="Times New Roman" w:cs="Times New Roman"/>
          <w:b/>
          <w:sz w:val="24"/>
          <w:szCs w:val="24"/>
        </w:rPr>
        <w:t>Obrazloženje aktivnosti: A779047</w:t>
      </w:r>
    </w:p>
    <w:p w14:paraId="4655C8F9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hr-HR"/>
        </w:rPr>
      </w:pPr>
    </w:p>
    <w:p w14:paraId="640BCF99" w14:textId="77777777" w:rsidR="001D1B29" w:rsidRPr="001D1B29" w:rsidRDefault="001D1B29" w:rsidP="001D1B2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1D1B29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financijskom planu za provedbu aktivnosti A779047 – Administracija i upravljanje  iz evidencijskih prihoda za 2026. godinu planirano je 339.845 €, dok je u projekcijama za 2027. godinu planirano 387.265 €, a za 2028. godinu planirana su sredstva u iznosu od 352.073 €.</w:t>
      </w:r>
    </w:p>
    <w:p w14:paraId="342803F0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B29">
        <w:rPr>
          <w:rFonts w:ascii="Times New Roman" w:hAnsi="Times New Roman" w:cs="Times New Roman"/>
          <w:sz w:val="24"/>
          <w:szCs w:val="24"/>
        </w:rPr>
        <w:t>Sredstva se koriste za upravljanje i administraciju Parkom prirode radi provedbe aktivnosti predviđenih planom upravljanja i godišnjim programom zaštite, održavanja, očuvanja, promicanja i korištenja Parka prirode Učka. Kroz ovu aktivnost osiguravaju se sredstva za materijalne troškove Ustanove, nabavu nefinancijske imovine, osiguravanje vlastitog učešća u projektima koji se sufinanciraju iz drugih izvora, organizaciju  tradicionalnih manifestacija kao što su Učkarski samanj i Božićna bajka u Parku prirode Učka kao i za provođenje edukativnih programa.</w:t>
      </w:r>
      <w:r w:rsidRPr="001D1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1B29">
        <w:rPr>
          <w:rFonts w:ascii="Times New Roman" w:eastAsia="Times New Roman" w:hAnsi="Times New Roman" w:cs="Times New Roman"/>
          <w:sz w:val="24"/>
          <w:szCs w:val="24"/>
        </w:rPr>
        <w:t>Ostvareni vlastiti i namjenski prihodi kao i sredstava pomoći, mjesečno se evidentiraju u sustavu državne riznice kroz evidencijske naloge sukladno Pravilniku o mjerilima i načinu korištenja nenamjenskih donacija i vlastitih prihoda javnih ustanova koje upravljaju nacionalnim parkovima i parkovima prirode (NN 111/22) te Uputi Ministarstva financija o načinu praćenja ostvarivanja i trošenja vlastitih i namjenskih prihoda i primitaka javnih ustanova nacionalnih parkova i parkova prirode. Nadalje, u sklopu ove aktivnosti, a sukladno uputama od strane nadležnog ministarstva i ministarstva financija planirana su i sredstva za sufinanciranje projekta K779040 „Restauracija i očuvanje ekosustava Parka prirode Učka“ (kod projekta: PK.3.7.05.0005) koji se sufinancira sredstvima Europske unije odnosno iz Europskog fonda za regionalni razvoj kroz Program Konkurentnost i kohezija 2021. – 2027. povezanih sa zaštitom okoliša, zaštitom prirode i vodnim gospodarstvom te, uključujući Specifični cilj RSO 2.7. Jačanje zaštite i očuvanja prirode, bioraznolikosti i zelene infrastrukture, među ostalim u urbanim područjima, te smanjenje svih oblika onešišćenja. Planirani iznos sredstava odnosno 15% preostalih prihvatljivih troškova planira se financirati sredstvima Fonda za zaštitu okoliša i energetsku učinkovitost (izvor 52), a sukladno Sporazumu između Ministarstva zaštite okoliša i zelene tranzicije i Fonda za zaštitu okoliša i energetsku učinkovitost.</w:t>
      </w:r>
    </w:p>
    <w:p w14:paraId="7E2BE27A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9C6FC8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1B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Obrazloženje aktivnosti: </w:t>
      </w:r>
      <w:bookmarkStart w:id="15" w:name="_Hlk212036047"/>
      <w:r w:rsidRPr="001D1B29">
        <w:rPr>
          <w:rFonts w:ascii="Times New Roman" w:eastAsia="Times New Roman" w:hAnsi="Times New Roman" w:cs="Times New Roman"/>
          <w:b/>
          <w:bCs/>
          <w:sz w:val="24"/>
          <w:szCs w:val="24"/>
        </w:rPr>
        <w:t>K779040</w:t>
      </w:r>
      <w:bookmarkEnd w:id="15"/>
    </w:p>
    <w:p w14:paraId="30794976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040CCF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B29">
        <w:rPr>
          <w:rFonts w:ascii="Times New Roman" w:eastAsia="Times New Roman" w:hAnsi="Times New Roman" w:cs="Times New Roman"/>
          <w:sz w:val="24"/>
          <w:szCs w:val="24"/>
        </w:rPr>
        <w:t xml:space="preserve">U financijskom planu za 2026. godinu kao i u projekcijama za 2027. i 2028 godinu na ovoj aktivnosti planiran je projekt </w:t>
      </w:r>
      <w:bookmarkStart w:id="16" w:name="_Hlk212058576"/>
      <w:r w:rsidRPr="001D1B29">
        <w:rPr>
          <w:rFonts w:ascii="Times New Roman" w:eastAsia="Times New Roman" w:hAnsi="Times New Roman" w:cs="Times New Roman"/>
          <w:sz w:val="24"/>
          <w:szCs w:val="24"/>
        </w:rPr>
        <w:t>„Restauracija i očuvanje ekosustava Parka prirode Učka“ (kod projekta: PK.3.7.05.0005) koji se sufinancira sredstvima Europske unije odnosno iz Europskog fonda za regionalni razvoj kroz Program Konkurentnost i kohezija 2021. – 2027. povezanih sa zaštitom okoliša, zaštitom prirode i vodnim gospodarstvom te, uključijući Specifični cilj RSO 2.7. Jačanje zaštite i očuvanja prirode, bioraznolikosti i zelene infrastrukture, među ostalim u urbanim područjima, te smanjenje svih oblika onešišćenja</w:t>
      </w:r>
      <w:bookmarkEnd w:id="16"/>
      <w:r w:rsidRPr="001D1B29">
        <w:rPr>
          <w:rFonts w:ascii="Times New Roman" w:eastAsia="Times New Roman" w:hAnsi="Times New Roman" w:cs="Times New Roman"/>
          <w:sz w:val="24"/>
          <w:szCs w:val="24"/>
        </w:rPr>
        <w:t xml:space="preserve">. Sukladno dinamici, navedeni projekt trebao bi započeti krajem 2025. godine, a prvi prihodi i rashodi očekuju se početkom 2026. godine. Glavni cilj projekta navedenog prijekta je dugoročno očuvanje ekosustava i prirodnih resursa projektnog područja kroz implementaciju konzervacijskih aktivnosti i održivih upravljačkih strategija, s fokusom na preokretanje negativnih ekoloških trendova poput zarastanja travnjaka i smanjenja bioraznolikosti. Projektne aktivnosti uključuju implementaciju integriranih mjera obnove, zaštite i očuvanja travnjačkih staništa te povezanih ciljnih vrsta, očuvanje ostalih ciljnih vrsta i slabije poznatih skupina te vezanih staništa, održavanje mikrolokacija ključnih za očuvanje ciljnih vrsta te očuvanje genofonda rijetkih i endemskih biljaka na projektnom području. Ukupno trajanje projekta predviđa se u razdoblju od 2026. – 2028. godine, te je isti u skladu sa navedenim i planiran. Ukupan iznos prihvatljivih troškova projekta iznosi 1.269.509 € od čega iznos bespovratih sredstava iznosi 1.079.083 € odnosno 85% ukupno prihvatljivih troškova projekta, a koji se financiraju iz Europskog fonda za regionalni razvoj (izvor 56311). </w:t>
      </w:r>
      <w:bookmarkStart w:id="17" w:name="_Hlk212058804"/>
      <w:r w:rsidRPr="001D1B29">
        <w:rPr>
          <w:rFonts w:ascii="Times New Roman" w:eastAsia="Times New Roman" w:hAnsi="Times New Roman" w:cs="Times New Roman"/>
          <w:sz w:val="24"/>
          <w:szCs w:val="24"/>
        </w:rPr>
        <w:t>Preostali iznos sredstava odnosno 15% preostalih prihvatljivih troškova planira se financirati sredstvima Fonda za zaštitu okoliša i energetsku učinkovitost (izvor 52), a sukladno Sporazumu između Ministarstva zaštite okoliša i zelene tranzicije i Fonda za zaštitu okoliša i energetsku učinkovitost,</w:t>
      </w:r>
      <w:bookmarkEnd w:id="17"/>
      <w:r w:rsidRPr="001D1B29">
        <w:rPr>
          <w:rFonts w:ascii="Times New Roman" w:eastAsia="Times New Roman" w:hAnsi="Times New Roman" w:cs="Times New Roman"/>
          <w:sz w:val="24"/>
          <w:szCs w:val="24"/>
        </w:rPr>
        <w:t xml:space="preserve"> dok se 15% iznosa plaća za predviđeno novo zapošljavanje na navedenom projektu (jedan djelatnik) kao i ostale rashode za zaposlene u skladu sa Temeljnim kolektivnim ugovorom za zaposlenike u javnim službama planira financirati iz izvora 12 – Sredstva učešća za pomoći iz Općih prihoda i primitaka. </w:t>
      </w:r>
    </w:p>
    <w:p w14:paraId="0E6C2BFB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DFFA4C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9225B4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D3A0A" w14:textId="77777777" w:rsidR="001D1B29" w:rsidRPr="001D1B29" w:rsidRDefault="001D1B29" w:rsidP="001D1B29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14686EB2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B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RAVNATELJ</w:t>
      </w:r>
    </w:p>
    <w:p w14:paraId="056B6D12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440D2E" w14:textId="77777777" w:rsidR="001D1B29" w:rsidRPr="001D1B29" w:rsidRDefault="001D1B29" w:rsidP="001D1B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B2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Žarko Erceg, dipl.ing.univ.spec.oec.</w:t>
      </w:r>
    </w:p>
    <w:p w14:paraId="4DEE53E3" w14:textId="42CB3737" w:rsidR="00C2476B" w:rsidRPr="00201766" w:rsidRDefault="00C2476B" w:rsidP="00201766"/>
    <w:sectPr w:rsidR="00C2476B" w:rsidRPr="00201766" w:rsidSect="0047654A">
      <w:headerReference w:type="default" r:id="rId7"/>
      <w:pgSz w:w="11906" w:h="16838"/>
      <w:pgMar w:top="1417" w:right="1417" w:bottom="1417" w:left="1417" w:header="113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4283" w14:textId="77777777" w:rsidR="004D18E2" w:rsidRDefault="004D18E2" w:rsidP="00D37F42">
      <w:r>
        <w:separator/>
      </w:r>
    </w:p>
  </w:endnote>
  <w:endnote w:type="continuationSeparator" w:id="0">
    <w:p w14:paraId="4B9C9189" w14:textId="77777777" w:rsidR="004D18E2" w:rsidRDefault="004D18E2" w:rsidP="00D3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yponineSans Bld">
    <w:altName w:val="Arial"/>
    <w:panose1 w:val="00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TyponineSans Reg">
    <w:altName w:val="Calibri"/>
    <w:panose1 w:val="00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A22D4" w14:textId="77777777" w:rsidR="004D18E2" w:rsidRDefault="004D18E2" w:rsidP="00D37F42">
      <w:r>
        <w:separator/>
      </w:r>
    </w:p>
  </w:footnote>
  <w:footnote w:type="continuationSeparator" w:id="0">
    <w:p w14:paraId="42AB198D" w14:textId="77777777" w:rsidR="004D18E2" w:rsidRDefault="004D18E2" w:rsidP="00D37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0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91"/>
      <w:gridCol w:w="3827"/>
      <w:gridCol w:w="2552"/>
    </w:tblGrid>
    <w:tr w:rsidR="0031303A" w14:paraId="534B2986" w14:textId="77777777" w:rsidTr="00C944DE">
      <w:trPr>
        <w:trHeight w:val="573"/>
      </w:trPr>
      <w:tc>
        <w:tcPr>
          <w:tcW w:w="3691" w:type="dxa"/>
        </w:tcPr>
        <w:p w14:paraId="20372071" w14:textId="4657F4FF" w:rsidR="0031303A" w:rsidRDefault="0031303A" w:rsidP="0047654A">
          <w:pPr>
            <w:pStyle w:val="Header"/>
            <w:ind w:left="-104" w:firstLine="104"/>
            <w:jc w:val="both"/>
          </w:pPr>
          <w:r>
            <w:rPr>
              <w:noProof/>
            </w:rPr>
            <w:drawing>
              <wp:inline distT="0" distB="0" distL="0" distR="0" wp14:anchorId="375EA9E9" wp14:editId="666AE65A">
                <wp:extent cx="1423397" cy="499110"/>
                <wp:effectExtent l="0" t="0" r="5715" b="0"/>
                <wp:docPr id="16475814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6958920" name="Picture 19695892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4686" cy="5100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</w:tcPr>
        <w:p w14:paraId="4F6BE9F2" w14:textId="77777777" w:rsidR="0031303A" w:rsidRPr="00C944DE" w:rsidRDefault="0031303A">
          <w:pPr>
            <w:pStyle w:val="Header"/>
            <w:rPr>
              <w:rFonts w:ascii="TyponineSans Bld" w:hAnsi="TyponineSans Bld"/>
              <w:color w:val="009B48"/>
              <w:sz w:val="14"/>
              <w:szCs w:val="14"/>
            </w:rPr>
          </w:pPr>
          <w:r w:rsidRPr="00C944DE">
            <w:rPr>
              <w:rFonts w:ascii="TyponineSans Bld" w:hAnsi="TyponineSans Bld"/>
              <w:color w:val="009B48"/>
              <w:sz w:val="14"/>
              <w:szCs w:val="14"/>
            </w:rPr>
            <w:t>JAVNA USTANOVA PARK PRIRODE UČKA</w:t>
          </w:r>
        </w:p>
        <w:p w14:paraId="2832A8EE" w14:textId="77777777" w:rsidR="0031303A" w:rsidRPr="00C944DE" w:rsidRDefault="0031303A">
          <w:pPr>
            <w:pStyle w:val="Header"/>
            <w:rPr>
              <w:rFonts w:ascii="TyponineSans Bld" w:hAnsi="TyponineSans Bld"/>
              <w:color w:val="00B050"/>
              <w:sz w:val="14"/>
              <w:szCs w:val="14"/>
            </w:rPr>
          </w:pPr>
          <w:r w:rsidRPr="00C944DE">
            <w:rPr>
              <w:rFonts w:ascii="TyponineSans Bld" w:hAnsi="TyponineSans Bld"/>
              <w:color w:val="009B48"/>
              <w:sz w:val="14"/>
              <w:szCs w:val="14"/>
            </w:rPr>
            <w:t>UČKA NATURE PARK PUBLIC INSTITUTION</w:t>
          </w:r>
        </w:p>
        <w:p w14:paraId="08FA1BCA" w14:textId="77777777" w:rsidR="0031303A" w:rsidRPr="0047654A" w:rsidRDefault="0031303A">
          <w:pPr>
            <w:pStyle w:val="Header"/>
            <w:rPr>
              <w:rFonts w:ascii="TyponineSans Reg" w:hAnsi="TyponineSans Reg"/>
              <w:sz w:val="14"/>
              <w:szCs w:val="14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 xml:space="preserve">A: </w:t>
          </w:r>
          <w:r w:rsidRPr="0047654A">
            <w:rPr>
              <w:rFonts w:ascii="TyponineSans Reg" w:hAnsi="TyponineSans Reg"/>
              <w:sz w:val="14"/>
              <w:szCs w:val="14"/>
            </w:rPr>
            <w:t>Poklon 8, Vela Učka, 51410 Opatija</w:t>
          </w:r>
        </w:p>
        <w:p w14:paraId="7DE449B7" w14:textId="61DA333D" w:rsidR="0031303A" w:rsidRPr="0031303A" w:rsidRDefault="0031303A">
          <w:pPr>
            <w:pStyle w:val="Header"/>
            <w:rPr>
              <w:sz w:val="16"/>
              <w:szCs w:val="16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 xml:space="preserve">T: </w:t>
          </w:r>
          <w:r w:rsidRPr="0047654A">
            <w:rPr>
              <w:rFonts w:ascii="TyponineSans Reg" w:hAnsi="TyponineSans Reg"/>
              <w:sz w:val="14"/>
              <w:szCs w:val="14"/>
            </w:rPr>
            <w:t>+385(0)51 770 100</w:t>
          </w:r>
        </w:p>
      </w:tc>
      <w:tc>
        <w:tcPr>
          <w:tcW w:w="2552" w:type="dxa"/>
        </w:tcPr>
        <w:p w14:paraId="2776326B" w14:textId="12A97638" w:rsidR="0031303A" w:rsidRPr="0047654A" w:rsidRDefault="0031303A">
          <w:pPr>
            <w:pStyle w:val="Header"/>
            <w:rPr>
              <w:rFonts w:ascii="TyponineSans Reg" w:hAnsi="TyponineSans Reg"/>
              <w:sz w:val="14"/>
              <w:szCs w:val="14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 xml:space="preserve">E: </w:t>
          </w:r>
          <w:r w:rsidRPr="0047654A">
            <w:rPr>
              <w:rFonts w:ascii="TyponineSans Reg" w:hAnsi="TyponineSans Reg"/>
              <w:sz w:val="14"/>
              <w:szCs w:val="14"/>
            </w:rPr>
            <w:t>info@pp-ucka.hr</w:t>
          </w:r>
        </w:p>
        <w:p w14:paraId="57E505A1" w14:textId="613D2185" w:rsidR="0031303A" w:rsidRPr="0047654A" w:rsidRDefault="0031303A">
          <w:pPr>
            <w:pStyle w:val="Header"/>
            <w:rPr>
              <w:rFonts w:ascii="TyponineSans Reg" w:hAnsi="TyponineSans Reg"/>
              <w:sz w:val="14"/>
              <w:szCs w:val="14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 xml:space="preserve">W: </w:t>
          </w:r>
          <w:r w:rsidRPr="0047654A">
            <w:rPr>
              <w:rFonts w:ascii="TyponineSans Reg" w:hAnsi="TyponineSans Reg"/>
              <w:sz w:val="14"/>
              <w:szCs w:val="14"/>
            </w:rPr>
            <w:t>www.pp-ucka.hr</w:t>
          </w:r>
        </w:p>
        <w:p w14:paraId="7932C42C" w14:textId="77777777" w:rsidR="0031303A" w:rsidRPr="0047654A" w:rsidRDefault="0031303A">
          <w:pPr>
            <w:pStyle w:val="Header"/>
            <w:rPr>
              <w:rFonts w:ascii="TyponineSans Reg" w:hAnsi="TyponineSans Reg"/>
              <w:sz w:val="14"/>
              <w:szCs w:val="14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>IBAN:</w:t>
          </w:r>
          <w:r w:rsidRPr="0047654A">
            <w:rPr>
              <w:rFonts w:ascii="TyponineSans Reg" w:hAnsi="TyponineSans Reg"/>
              <w:color w:val="00B050"/>
              <w:sz w:val="14"/>
              <w:szCs w:val="14"/>
            </w:rPr>
            <w:t xml:space="preserve"> </w:t>
          </w:r>
          <w:r w:rsidRPr="0047654A">
            <w:rPr>
              <w:rFonts w:ascii="TyponineSans Reg" w:hAnsi="TyponineSans Reg"/>
              <w:sz w:val="14"/>
              <w:szCs w:val="14"/>
            </w:rPr>
            <w:t>HR1523400091117042647</w:t>
          </w:r>
        </w:p>
        <w:p w14:paraId="39ECFA4D" w14:textId="78E99B53" w:rsidR="0031303A" w:rsidRPr="0031303A" w:rsidRDefault="0031303A">
          <w:pPr>
            <w:pStyle w:val="Header"/>
            <w:rPr>
              <w:sz w:val="16"/>
              <w:szCs w:val="16"/>
            </w:rPr>
          </w:pPr>
          <w:r w:rsidRPr="00C944DE">
            <w:rPr>
              <w:rFonts w:ascii="TyponineSans Reg" w:hAnsi="TyponineSans Reg"/>
              <w:color w:val="009B48"/>
              <w:sz w:val="14"/>
              <w:szCs w:val="14"/>
            </w:rPr>
            <w:t>OIB:</w:t>
          </w:r>
          <w:r w:rsidRPr="0047654A">
            <w:rPr>
              <w:rFonts w:ascii="TyponineSans Reg" w:hAnsi="TyponineSans Reg"/>
              <w:color w:val="00B050"/>
              <w:sz w:val="14"/>
              <w:szCs w:val="14"/>
            </w:rPr>
            <w:t xml:space="preserve"> </w:t>
          </w:r>
          <w:r w:rsidRPr="0047654A">
            <w:rPr>
              <w:rFonts w:ascii="TyponineSans Reg" w:hAnsi="TyponineSans Reg"/>
              <w:sz w:val="14"/>
              <w:szCs w:val="14"/>
            </w:rPr>
            <w:t>641133455521</w:t>
          </w:r>
        </w:p>
      </w:tc>
    </w:tr>
  </w:tbl>
  <w:p w14:paraId="757EF22E" w14:textId="1C1420BC" w:rsidR="00D37F42" w:rsidRDefault="00D37F42">
    <w:pPr>
      <w:pStyle w:val="Header"/>
    </w:pPr>
  </w:p>
  <w:p w14:paraId="18C9067B" w14:textId="77777777" w:rsidR="00D37F42" w:rsidRDefault="00D37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E4113"/>
    <w:multiLevelType w:val="hybridMultilevel"/>
    <w:tmpl w:val="22F09C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71759"/>
    <w:multiLevelType w:val="multilevel"/>
    <w:tmpl w:val="1E28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C72DE6"/>
    <w:multiLevelType w:val="hybridMultilevel"/>
    <w:tmpl w:val="AB6CF654"/>
    <w:lvl w:ilvl="0" w:tplc="39C4A536">
      <w:numFmt w:val="bullet"/>
      <w:lvlText w:val="-"/>
      <w:lvlJc w:val="left"/>
      <w:pPr>
        <w:ind w:left="1335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9D37090"/>
    <w:multiLevelType w:val="hybridMultilevel"/>
    <w:tmpl w:val="19DA0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A3BCB"/>
    <w:multiLevelType w:val="hybridMultilevel"/>
    <w:tmpl w:val="2C62F13E"/>
    <w:lvl w:ilvl="0" w:tplc="BA54C6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13ED9"/>
    <w:multiLevelType w:val="hybridMultilevel"/>
    <w:tmpl w:val="747C215A"/>
    <w:lvl w:ilvl="0" w:tplc="0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A631FD1"/>
    <w:multiLevelType w:val="hybridMultilevel"/>
    <w:tmpl w:val="1BBAF746"/>
    <w:lvl w:ilvl="0" w:tplc="BB16D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24A44"/>
    <w:multiLevelType w:val="hybridMultilevel"/>
    <w:tmpl w:val="459E391E"/>
    <w:lvl w:ilvl="0" w:tplc="9F7AB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724CA"/>
    <w:multiLevelType w:val="hybridMultilevel"/>
    <w:tmpl w:val="840089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47CCF"/>
    <w:multiLevelType w:val="hybridMultilevel"/>
    <w:tmpl w:val="22F09C66"/>
    <w:lvl w:ilvl="0" w:tplc="D26627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17C4"/>
    <w:multiLevelType w:val="hybridMultilevel"/>
    <w:tmpl w:val="DF6A95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838590">
    <w:abstractNumId w:val="2"/>
  </w:num>
  <w:num w:numId="2" w16cid:durableId="922492869">
    <w:abstractNumId w:val="7"/>
  </w:num>
  <w:num w:numId="3" w16cid:durableId="1689481295">
    <w:abstractNumId w:val="6"/>
  </w:num>
  <w:num w:numId="4" w16cid:durableId="1447700656">
    <w:abstractNumId w:val="5"/>
  </w:num>
  <w:num w:numId="5" w16cid:durableId="674456200">
    <w:abstractNumId w:val="3"/>
  </w:num>
  <w:num w:numId="6" w16cid:durableId="984089832">
    <w:abstractNumId w:val="10"/>
  </w:num>
  <w:num w:numId="7" w16cid:durableId="2049639971">
    <w:abstractNumId w:val="8"/>
  </w:num>
  <w:num w:numId="8" w16cid:durableId="688138324">
    <w:abstractNumId w:val="4"/>
  </w:num>
  <w:num w:numId="9" w16cid:durableId="419065439">
    <w:abstractNumId w:val="1"/>
  </w:num>
  <w:num w:numId="10" w16cid:durableId="1797942129">
    <w:abstractNumId w:val="9"/>
  </w:num>
  <w:num w:numId="11" w16cid:durableId="69731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42"/>
    <w:rsid w:val="000004B9"/>
    <w:rsid w:val="00021958"/>
    <w:rsid w:val="00055204"/>
    <w:rsid w:val="00074E7E"/>
    <w:rsid w:val="000929ED"/>
    <w:rsid w:val="000E7B30"/>
    <w:rsid w:val="00150A36"/>
    <w:rsid w:val="001C1564"/>
    <w:rsid w:val="001D1B29"/>
    <w:rsid w:val="001E5F29"/>
    <w:rsid w:val="00201766"/>
    <w:rsid w:val="00235B2B"/>
    <w:rsid w:val="00255EE7"/>
    <w:rsid w:val="00306B43"/>
    <w:rsid w:val="0031303A"/>
    <w:rsid w:val="0034296A"/>
    <w:rsid w:val="00356600"/>
    <w:rsid w:val="003A42DD"/>
    <w:rsid w:val="003D11C4"/>
    <w:rsid w:val="0047654A"/>
    <w:rsid w:val="004A268C"/>
    <w:rsid w:val="004D18E2"/>
    <w:rsid w:val="005004AF"/>
    <w:rsid w:val="00542816"/>
    <w:rsid w:val="005431EE"/>
    <w:rsid w:val="00554625"/>
    <w:rsid w:val="005F6F1A"/>
    <w:rsid w:val="00611B8E"/>
    <w:rsid w:val="00625BC7"/>
    <w:rsid w:val="006732E4"/>
    <w:rsid w:val="006A5AAA"/>
    <w:rsid w:val="006A67C9"/>
    <w:rsid w:val="006F3199"/>
    <w:rsid w:val="00722154"/>
    <w:rsid w:val="0074138B"/>
    <w:rsid w:val="0078110E"/>
    <w:rsid w:val="007D3D08"/>
    <w:rsid w:val="007F340F"/>
    <w:rsid w:val="00851A98"/>
    <w:rsid w:val="00881C54"/>
    <w:rsid w:val="008E379A"/>
    <w:rsid w:val="00911E68"/>
    <w:rsid w:val="0092339D"/>
    <w:rsid w:val="00952C85"/>
    <w:rsid w:val="00953AE0"/>
    <w:rsid w:val="00955409"/>
    <w:rsid w:val="00956407"/>
    <w:rsid w:val="009911FB"/>
    <w:rsid w:val="009A40C4"/>
    <w:rsid w:val="009E48A4"/>
    <w:rsid w:val="00A82BB4"/>
    <w:rsid w:val="00AB477D"/>
    <w:rsid w:val="00B17FE9"/>
    <w:rsid w:val="00B32F5A"/>
    <w:rsid w:val="00BF330C"/>
    <w:rsid w:val="00C01DC4"/>
    <w:rsid w:val="00C2476B"/>
    <w:rsid w:val="00C944DE"/>
    <w:rsid w:val="00CD0A6A"/>
    <w:rsid w:val="00CD6F3A"/>
    <w:rsid w:val="00CF4F15"/>
    <w:rsid w:val="00D302AC"/>
    <w:rsid w:val="00D37F42"/>
    <w:rsid w:val="00D44C4E"/>
    <w:rsid w:val="00D83638"/>
    <w:rsid w:val="00DC4003"/>
    <w:rsid w:val="00DE6C44"/>
    <w:rsid w:val="00DF17DA"/>
    <w:rsid w:val="00E27299"/>
    <w:rsid w:val="00E3263A"/>
    <w:rsid w:val="00E66425"/>
    <w:rsid w:val="00E7211D"/>
    <w:rsid w:val="00EC789B"/>
    <w:rsid w:val="00F43CE1"/>
    <w:rsid w:val="00F54AA2"/>
    <w:rsid w:val="00F87592"/>
    <w:rsid w:val="00FA2C71"/>
    <w:rsid w:val="00FF2E9A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1E704"/>
  <w15:chartTrackingRefBased/>
  <w15:docId w15:val="{91C4682F-23A2-4A95-A74E-6C84B551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F42"/>
  </w:style>
  <w:style w:type="paragraph" w:styleId="Footer">
    <w:name w:val="footer"/>
    <w:basedOn w:val="Normal"/>
    <w:link w:val="Foot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F42"/>
  </w:style>
  <w:style w:type="table" w:styleId="TableGrid">
    <w:name w:val="Table Grid"/>
    <w:basedOn w:val="TableNormal"/>
    <w:uiPriority w:val="39"/>
    <w:rsid w:val="00313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130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303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9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3839</Words>
  <Characters>21888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 Vasilic</dc:creator>
  <cp:keywords/>
  <dc:description/>
  <cp:lastModifiedBy>PP Učka Manuela</cp:lastModifiedBy>
  <cp:revision>6</cp:revision>
  <cp:lastPrinted>2025-01-30T09:45:00Z</cp:lastPrinted>
  <dcterms:created xsi:type="dcterms:W3CDTF">2025-12-03T11:24:00Z</dcterms:created>
  <dcterms:modified xsi:type="dcterms:W3CDTF">2025-12-03T12:02:00Z</dcterms:modified>
</cp:coreProperties>
</file>